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ind w:left="-3888" w:right="-1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B70DA9" w:rsidRDefault="009F0B2D" w:rsidP="00B70DA9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договору </w:t>
      </w:r>
      <w:r w:rsidR="00B70D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управления многоквартирным домом</w:t>
      </w:r>
    </w:p>
    <w:p w:rsidR="009F0B2D" w:rsidRPr="00B70DA9" w:rsidRDefault="009F0B2D" w:rsidP="009F0B2D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</w:t>
      </w:r>
      <w:r w:rsidR="00B70DA9" w:rsidRPr="00B70D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="00B70DA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________________202_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</w:p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70DA9" w:rsidRDefault="00B70DA9" w:rsidP="009F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передаваемой документации</w:t>
      </w:r>
    </w:p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A1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Перечень документации определен в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соответствии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18"/>
            <w:szCs w:val="18"/>
            <w:u w:val="none"/>
            <w:bdr w:val="none" w:sz="0" w:space="0" w:color="auto" w:frame="1"/>
            <w:lang w:eastAsia="ru-RU"/>
          </w:rPr>
          <w:t>Постановлением Правительства РФ от 13.08.2006 № 491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18"/>
            <w:szCs w:val="18"/>
            <w:u w:val="none"/>
            <w:bdr w:val="none" w:sz="0" w:space="0" w:color="auto" w:frame="1"/>
            <w:lang w:eastAsia="ru-RU"/>
          </w:rPr>
          <w:t>Постановлением Госстроя РФ от 27.09.2003 № 170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18"/>
            <w:szCs w:val="18"/>
            <w:u w:val="none"/>
            <w:bdr w:val="none" w:sz="0" w:space="0" w:color="auto" w:frame="1"/>
            <w:lang w:eastAsia="ru-RU"/>
          </w:rPr>
          <w:t>СНиП 3.01.04-87 «Приемка в эксплуатацию законченных строительством объектов. Основные положения»</w:t>
        </w:r>
      </w:hyperlink>
      <w:bookmarkStart w:id="0" w:name="_GoBack"/>
      <w:bookmarkEnd w:id="0"/>
    </w:p>
    <w:p w:rsidR="00BE2EDD" w:rsidRDefault="00BE2EDD" w:rsidP="009F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A17"/>
          <w:sz w:val="18"/>
          <w:szCs w:val="18"/>
          <w:lang w:eastAsia="ru-RU"/>
        </w:rPr>
      </w:pPr>
    </w:p>
    <w:tbl>
      <w:tblPr>
        <w:tblW w:w="9700" w:type="dxa"/>
        <w:jc w:val="center"/>
        <w:tblInd w:w="93" w:type="dxa"/>
        <w:tblLook w:val="04A0" w:firstRow="1" w:lastRow="0" w:firstColumn="1" w:lastColumn="0" w:noHBand="0" w:noVBand="1"/>
      </w:tblPr>
      <w:tblGrid>
        <w:gridCol w:w="562"/>
        <w:gridCol w:w="4689"/>
        <w:gridCol w:w="1182"/>
        <w:gridCol w:w="3267"/>
      </w:tblGrid>
      <w:tr w:rsidR="00BE2EDD" w:rsidRPr="00BE2EDD" w:rsidTr="00BE2EDD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наличии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на строительство №__от ___ года</w:t>
            </w:r>
            <w:r w:rsidRPr="00BE2EDD"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Акт_ввода</w:t>
            </w:r>
            <w:proofErr w:type="spellEnd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здания в эксплуатацию №__от ___ года</w:t>
            </w:r>
            <w:r w:rsidRPr="00BE2EDD">
              <w:rPr>
                <w:rFonts w:ascii="Times New Roman" w:eastAsia="Times New Roman" w:hAnsi="Times New Roman" w:cs="Times New Roman"/>
                <w:color w:val="01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земельного участка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домовладения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паспорт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Поэтажные планы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Поэтажные экспликации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присвоении кадастрового номера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присвоении почтового адреса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Бюро технической инвентаризации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 собственников, в том числе юридических лиц, с указанием номеров квартир и контактных телефонов.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рабочей комиссии на приемку дома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об устранении недоделок, выявленных рабочей комиссией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проектных организаций, участвующих в проектировании принимаемого в эксплуатацию объекта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проектных деклараций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об испытании грунта и анализах грунтовых вод и акт приемки «нулевого» цикла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12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Сертификаты, технические паспорта или другие документы, удостоверяющие качество материалов, конструкций и деталей, примененных при производстве строительно-монтажных работ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паспорт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журнал производства работ (для вновь построенных и реконструируемых домов).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12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Копия кадастрового плана (карты) земельного участка, удостоверенная органом, осуществляющим деятельность по ведению государственного земельного кадастра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План участка в масштабе 1:1000 — 1:2000 с жилыми зданиями и сооружениями, расположенными на нем;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12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 xml:space="preserve">Схемы внутридомовых сетей </w:t>
            </w:r>
            <w:proofErr w:type="spellStart"/>
            <w:r w:rsidRPr="00BE2E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водоснабже-ния</w:t>
            </w:r>
            <w:proofErr w:type="spellEnd"/>
            <w:r w:rsidRPr="00BE2E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 xml:space="preserve">, канализации, центрального </w:t>
            </w:r>
            <w:proofErr w:type="spellStart"/>
            <w:r w:rsidRPr="00BE2E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отопле-ния</w:t>
            </w:r>
            <w:proofErr w:type="spellEnd"/>
            <w:r w:rsidRPr="00BE2E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, тепл</w:t>
            </w:r>
            <w:proofErr w:type="gramStart"/>
            <w:r w:rsidRPr="00BE2E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о-</w:t>
            </w:r>
            <w:proofErr w:type="gramEnd"/>
            <w:r w:rsidRPr="00BE2E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, газо-, электроснабжения и др. (схема внутридомовых сетей прилагается для сведения);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28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1F1A17"/>
                <w:sz w:val="20"/>
                <w:szCs w:val="20"/>
                <w:lang w:eastAsia="ru-RU"/>
              </w:rPr>
              <w:t>Комплект рабочих чертежей на строительство предъявляемого к приемке объекта, разработанных проектными организациями, с надписями о соответствии выполненных в натуре работ этим чертежам или внесенным в них изменениям, сделанными лицами, ответственными за производство строительно-монтажных работ. Указанный комплект рабочих чертежей является исполнительной документацией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эксплуатации многоквартирного дома.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8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об индивидуальных испытаниях смонтированного оборудования; акты об испытаниях технологических трубопроводов, внутренних систем холодного и горячего водоснабжения, канализации, газоснабжения, отопления и вентиляции, наружных сетей водоснабжения, канализации, теплоснабжения, газоснабжения и дренажных устройств; акты о выполнении уплотнения (герметизации) вводов и выпусков инженерных коммуникаций в местах прохода их через подземную часть наружных стен зданий в соответствии с проектом (рабочим проектом);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радиологического обследования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Телефонизация, Радиофикация, Приемная телевизионная сеть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выполнении технических требований радиофикации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Диспетчерской связи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диспетчерской связи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</w:t>
            </w:r>
            <w:proofErr w:type="gramStart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приемки трассы прокладки телефонного кабеля диспетчеризации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документация трассы прокладки телефонного кабеля диспетчеризации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на устройство мусоропровода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технической готовности лифтов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на эксплуатацию лифтов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выполнении </w:t>
            </w:r>
            <w:proofErr w:type="spellStart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грозозащиты</w:t>
            </w:r>
            <w:proofErr w:type="spellEnd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заземления оборудования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Согласованная однолинейная принципиальная схема электроснабжения.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план благоустройства.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приема малых форм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озеленения.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приемки благоустройства.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проект Конструкции железобетонные КЖ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Рабочий проект </w:t>
            </w:r>
            <w:proofErr w:type="gramStart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Архитектурные решения</w:t>
            </w:r>
            <w:proofErr w:type="gramEnd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осмотра архитектурного оформления фасадов.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теплоснабжение (временный, на строительные нужды)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системы водоснабжения и канализации ВК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проект Наружная канализация НК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условия на подключение.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присоединения к системам коммунального водоснабжения и канализации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размещения объекта на геодезической подоснове с нанесением надземных и подземных коммуникаций, М 1: 500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объемы водопотребления.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разграничения балансовой принадлежности и эксплуатационной ответственности.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СЭС на пользование холодной водой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Паспорта на водомерные счетчики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на водоснабжение (временный, на строительные нужды).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Принципиальная схема теплоснабжения, согласованная с </w:t>
            </w:r>
            <w:proofErr w:type="spellStart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Принципиальная схема </w:t>
            </w:r>
            <w:proofErr w:type="spellStart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теплоцентра</w:t>
            </w:r>
            <w:proofErr w:type="spellEnd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согласованная с </w:t>
            </w:r>
            <w:proofErr w:type="spellStart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10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узла присоединения (пункта распределения, ИТП) заверенный техническим и авторским надзором и печатью владельца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системы центрального отопления, заверенный техническим и авторским надзором и печатью владельца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системы горячего водоснабжения, заверенный техническим и авторским надзором и печатью владельца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передаче наружных сетей и разграничения балансовой принадлежности тепловых сетей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разграничения балансовой принадлежности и эксплуатационной ответственности.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СЭС на пользование горячей водой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для подключения потребителя тепловой энергии к источнику тепла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осмотра системы горячего водоснабжения на технические нужды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10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гидростатистического</w:t>
            </w:r>
            <w:proofErr w:type="spellEnd"/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(манометрического) испытания системы горячего водоснабжения на технические нужды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5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разграничения теплосетей по балансовой принадлежности.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EDD" w:rsidRPr="00BE2EDD" w:rsidTr="00BE2EDD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условия для присоединения к тепловым сетям, согласованные с теплоснабжающей организацией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DD" w:rsidRPr="00BE2EDD" w:rsidRDefault="00BE2EDD" w:rsidP="00BE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E2EDD" w:rsidRDefault="00BE2EDD" w:rsidP="009F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A17"/>
          <w:sz w:val="18"/>
          <w:szCs w:val="18"/>
          <w:lang w:eastAsia="ru-RU"/>
        </w:rPr>
      </w:pPr>
    </w:p>
    <w:p w:rsidR="00BE2EDD" w:rsidRDefault="00BE2EDD" w:rsidP="009F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A17"/>
          <w:sz w:val="18"/>
          <w:szCs w:val="18"/>
          <w:lang w:eastAsia="ru-RU"/>
        </w:rPr>
      </w:pPr>
    </w:p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1A17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725"/>
      </w:tblGrid>
      <w:tr w:rsidR="009F0B2D" w:rsidTr="00D66E41">
        <w:trPr>
          <w:trHeight w:val="1687"/>
        </w:trPr>
        <w:tc>
          <w:tcPr>
            <w:tcW w:w="4517" w:type="dxa"/>
          </w:tcPr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Застройщик:</w:t>
            </w: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Управляющая организация:</w:t>
            </w:r>
          </w:p>
          <w:p w:rsidR="009F0B2D" w:rsidRDefault="009F0B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0B2D" w:rsidRDefault="009F0B2D" w:rsidP="009F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722" w:rsidRDefault="009A2722"/>
    <w:sectPr w:rsidR="009A2722" w:rsidSect="00D66E4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BB"/>
    <w:rsid w:val="00055645"/>
    <w:rsid w:val="002663BB"/>
    <w:rsid w:val="009A2722"/>
    <w:rsid w:val="009F0B2D"/>
    <w:rsid w:val="00B70DA9"/>
    <w:rsid w:val="00BE2EDD"/>
    <w:rsid w:val="00D66E41"/>
    <w:rsid w:val="00F1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B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B2D"/>
  </w:style>
  <w:style w:type="table" w:styleId="a4">
    <w:name w:val="Table Grid"/>
    <w:basedOn w:val="a1"/>
    <w:uiPriority w:val="59"/>
    <w:rsid w:val="009F0B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F0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B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B2D"/>
  </w:style>
  <w:style w:type="table" w:styleId="a4">
    <w:name w:val="Table Grid"/>
    <w:basedOn w:val="a1"/>
    <w:uiPriority w:val="59"/>
    <w:rsid w:val="009F0B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F0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domus.ru/Normative/snip/snip_3_01_04_8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ravdomus.ru/legislation/170/" TargetMode="External"/><Relationship Id="rId5" Type="http://schemas.openxmlformats.org/officeDocument/2006/relationships/hyperlink" Target="http://www.upravdomus.ru/legislation/4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18F15719</Template>
  <TotalTime>30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Коваленко</cp:lastModifiedBy>
  <cp:revision>5</cp:revision>
  <dcterms:created xsi:type="dcterms:W3CDTF">2018-05-08T09:30:00Z</dcterms:created>
  <dcterms:modified xsi:type="dcterms:W3CDTF">2019-12-19T09:55:00Z</dcterms:modified>
</cp:coreProperties>
</file>